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03" w:rsidRPr="00A246BC" w:rsidRDefault="001D3BB8" w:rsidP="001D1794">
      <w:pPr>
        <w:jc w:val="both"/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</w:pPr>
      <w:r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 xml:space="preserve">   </w:t>
      </w:r>
      <w:r w:rsidR="00E33A30"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>…</w:t>
      </w:r>
      <w:r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 xml:space="preserve"> </w:t>
      </w:r>
      <w:r w:rsidR="00D03203"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>Я не напрасно беспокоюсь</w:t>
      </w:r>
    </w:p>
    <w:p w:rsidR="00D03203" w:rsidRPr="00A246BC" w:rsidRDefault="00D03203" w:rsidP="001D1794">
      <w:pPr>
        <w:jc w:val="both"/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</w:pPr>
      <w:r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>Чтоб не забылась та война</w:t>
      </w:r>
    </w:p>
    <w:p w:rsidR="00D03203" w:rsidRPr="00A246BC" w:rsidRDefault="00D03203" w:rsidP="001D1794">
      <w:pPr>
        <w:jc w:val="both"/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</w:pPr>
      <w:r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>Ведь эта память – наша совесть,</w:t>
      </w:r>
    </w:p>
    <w:p w:rsidR="00D03203" w:rsidRPr="00A246BC" w:rsidRDefault="00D03203" w:rsidP="001D1794">
      <w:pPr>
        <w:jc w:val="both"/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</w:pPr>
      <w:r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>Она как сила, нам нужна</w:t>
      </w:r>
      <w:r w:rsidR="00E33A30" w:rsidRPr="00A246BC">
        <w:rPr>
          <w:rFonts w:ascii="Arial Narrow" w:hAnsi="Arial Narrow"/>
          <w:b/>
          <w:i/>
          <w:color w:val="4A442A" w:themeColor="background2" w:themeShade="40"/>
          <w:sz w:val="24"/>
          <w:szCs w:val="24"/>
        </w:rPr>
        <w:t>!</w:t>
      </w:r>
    </w:p>
    <w:p w:rsidR="00D03203" w:rsidRPr="00A246BC" w:rsidRDefault="00D03203" w:rsidP="001D1794">
      <w:pPr>
        <w:jc w:val="both"/>
        <w:rPr>
          <w:rFonts w:ascii="Arial Narrow" w:hAnsi="Arial Narrow"/>
          <w:b/>
          <w:color w:val="4A442A" w:themeColor="background2" w:themeShade="40"/>
          <w:sz w:val="24"/>
          <w:szCs w:val="24"/>
        </w:rPr>
      </w:pPr>
      <w:r w:rsidRPr="00A246BC">
        <w:rPr>
          <w:rFonts w:ascii="Arial Narrow" w:hAnsi="Arial Narrow"/>
          <w:b/>
          <w:color w:val="4A442A" w:themeColor="background2" w:themeShade="40"/>
          <w:sz w:val="24"/>
          <w:szCs w:val="24"/>
        </w:rPr>
        <w:t xml:space="preserve">                                    Ю.</w:t>
      </w:r>
      <w:r w:rsidR="00D378D8" w:rsidRPr="00A246BC">
        <w:rPr>
          <w:rFonts w:ascii="Arial Narrow" w:hAnsi="Arial Narrow"/>
          <w:b/>
          <w:color w:val="4A442A" w:themeColor="background2" w:themeShade="40"/>
          <w:sz w:val="24"/>
          <w:szCs w:val="24"/>
        </w:rPr>
        <w:t xml:space="preserve"> </w:t>
      </w:r>
      <w:r w:rsidRPr="00A246BC">
        <w:rPr>
          <w:rFonts w:ascii="Arial Narrow" w:hAnsi="Arial Narrow"/>
          <w:b/>
          <w:color w:val="4A442A" w:themeColor="background2" w:themeShade="40"/>
          <w:sz w:val="24"/>
          <w:szCs w:val="24"/>
        </w:rPr>
        <w:t>Воронов</w:t>
      </w:r>
    </w:p>
    <w:p w:rsidR="00CC7EC9" w:rsidRPr="007D0B70" w:rsidRDefault="00502F11" w:rsidP="001D1794">
      <w:pPr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2514600" cy="1265739"/>
            <wp:effectExtent l="0" t="0" r="0" b="0"/>
            <wp:docPr id="4" name="Рисунок 4" descr="C:\Users\PC_0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01\Desktop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F11" w:rsidRDefault="00502F11" w:rsidP="00BB4939">
      <w:pPr>
        <w:spacing w:line="240" w:lineRule="auto"/>
        <w:jc w:val="both"/>
        <w:rPr>
          <w:rFonts w:ascii="Arial Narrow" w:hAnsi="Arial Narrow"/>
          <w:sz w:val="28"/>
          <w:szCs w:val="32"/>
        </w:rPr>
      </w:pPr>
    </w:p>
    <w:p w:rsidR="00480B74" w:rsidRPr="003B4AE6" w:rsidRDefault="00D03203" w:rsidP="00BB4939">
      <w:pPr>
        <w:spacing w:line="240" w:lineRule="auto"/>
        <w:jc w:val="both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583CED">
        <w:rPr>
          <w:rFonts w:ascii="Arial Narrow" w:hAnsi="Arial Narrow"/>
          <w:sz w:val="28"/>
          <w:szCs w:val="32"/>
        </w:rPr>
        <w:t xml:space="preserve">  </w:t>
      </w: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>Скоро наша многомиллионная Россия и весь мир будут отмечать</w:t>
      </w:r>
      <w:r w:rsidR="00502F11">
        <w:rPr>
          <w:rFonts w:ascii="Arial Narrow" w:hAnsi="Arial Narrow"/>
          <w:color w:val="632423" w:themeColor="accent2" w:themeShade="80"/>
          <w:sz w:val="24"/>
          <w:szCs w:val="24"/>
        </w:rPr>
        <w:t xml:space="preserve"> </w:t>
      </w:r>
      <w:r w:rsidR="008F02F5" w:rsidRPr="003B4AE6">
        <w:rPr>
          <w:rFonts w:ascii="Arial Narrow" w:hAnsi="Arial Narrow"/>
          <w:color w:val="632423" w:themeColor="accent2" w:themeShade="80"/>
          <w:sz w:val="24"/>
          <w:szCs w:val="24"/>
        </w:rPr>
        <w:t>70</w:t>
      </w:r>
      <w:r w:rsidR="00480B74"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-годовщину Великой </w:t>
      </w:r>
      <w:r w:rsidR="00095E17" w:rsidRPr="003B4AE6">
        <w:rPr>
          <w:rFonts w:ascii="Arial Narrow" w:hAnsi="Arial Narrow"/>
          <w:color w:val="632423" w:themeColor="accent2" w:themeShade="80"/>
          <w:sz w:val="24"/>
          <w:szCs w:val="24"/>
        </w:rPr>
        <w:t>П</w:t>
      </w:r>
      <w:r w:rsidR="00480B74" w:rsidRPr="003B4AE6">
        <w:rPr>
          <w:rFonts w:ascii="Arial Narrow" w:hAnsi="Arial Narrow"/>
          <w:color w:val="632423" w:themeColor="accent2" w:themeShade="80"/>
          <w:sz w:val="24"/>
          <w:szCs w:val="24"/>
        </w:rPr>
        <w:t>обеды над фашистскими захватчиками.</w:t>
      </w:r>
    </w:p>
    <w:p w:rsidR="00D378D8" w:rsidRPr="003B4AE6" w:rsidRDefault="00480B74" w:rsidP="00BB4939">
      <w:pPr>
        <w:spacing w:line="240" w:lineRule="auto"/>
        <w:jc w:val="both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 Тема Великой Отечественной войны, появившись с самого начала войны в нашей литературе, до сих пор волнует как писателей, так и читателей.</w:t>
      </w:r>
    </w:p>
    <w:p w:rsidR="00480B74" w:rsidRPr="003B4AE6" w:rsidRDefault="00480B74" w:rsidP="00BB4939">
      <w:pPr>
        <w:spacing w:line="240" w:lineRule="auto"/>
        <w:jc w:val="both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 К сожалению, постепенно уходят из жизни авторы, которые знали о войне не </w:t>
      </w:r>
      <w:r w:rsidR="00D03203" w:rsidRPr="003B4AE6">
        <w:rPr>
          <w:rFonts w:ascii="Arial Narrow" w:hAnsi="Arial Narrow"/>
          <w:color w:val="632423" w:themeColor="accent2" w:themeShade="80"/>
          <w:sz w:val="24"/>
          <w:szCs w:val="24"/>
        </w:rPr>
        <w:t>по</w:t>
      </w:r>
      <w:r w:rsidR="001D3BB8" w:rsidRPr="003B4AE6">
        <w:rPr>
          <w:rFonts w:ascii="Arial Narrow" w:hAnsi="Arial Narrow"/>
          <w:color w:val="632423" w:themeColor="accent2" w:themeShade="80"/>
          <w:sz w:val="24"/>
          <w:szCs w:val="24"/>
        </w:rPr>
        <w:t>наслышке</w:t>
      </w: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>, но они оставили для нас в талантливых произведениях свое проникновенное видение событий, сумев передать атмосферу горьких, ужасных и вместе с тем торжественных и героических лет.</w:t>
      </w:r>
    </w:p>
    <w:p w:rsidR="007D0B70" w:rsidRPr="003B4AE6" w:rsidRDefault="00480B74" w:rsidP="00BB4939">
      <w:pPr>
        <w:spacing w:line="240" w:lineRule="auto"/>
        <w:jc w:val="both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 Книги о войне надо читать</w:t>
      </w:r>
      <w:r w:rsidR="00D03203" w:rsidRPr="003B4AE6">
        <w:rPr>
          <w:rFonts w:ascii="Arial Narrow" w:hAnsi="Arial Narrow"/>
          <w:color w:val="632423" w:themeColor="accent2" w:themeShade="80"/>
          <w:sz w:val="24"/>
          <w:szCs w:val="24"/>
        </w:rPr>
        <w:t>,</w:t>
      </w: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 чтобы не утерять нить памяти о доблести  наших соотечественников, подаривших нам жизнь.</w:t>
      </w:r>
    </w:p>
    <w:p w:rsidR="007D0B70" w:rsidRPr="003B4AE6" w:rsidRDefault="00F56B30" w:rsidP="00BB4939">
      <w:pPr>
        <w:spacing w:line="240" w:lineRule="auto"/>
        <w:jc w:val="both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 Предлагаем вам </w:t>
      </w:r>
      <w:r w:rsidR="00480B74" w:rsidRPr="003B4AE6">
        <w:rPr>
          <w:rFonts w:ascii="Arial Narrow" w:hAnsi="Arial Narrow"/>
          <w:color w:val="632423" w:themeColor="accent2" w:themeShade="80"/>
          <w:sz w:val="24"/>
          <w:szCs w:val="24"/>
        </w:rPr>
        <w:t>рекомендательный список лучших произведени</w:t>
      </w:r>
      <w:r w:rsidR="007D0B70" w:rsidRPr="003B4AE6">
        <w:rPr>
          <w:rFonts w:ascii="Arial Narrow" w:hAnsi="Arial Narrow"/>
          <w:color w:val="632423" w:themeColor="accent2" w:themeShade="80"/>
          <w:sz w:val="24"/>
          <w:szCs w:val="24"/>
        </w:rPr>
        <w:t>й о Великой Отечественной войне:</w:t>
      </w:r>
      <w:r w:rsidRPr="003B4AE6">
        <w:rPr>
          <w:rFonts w:ascii="Arial Narrow" w:hAnsi="Arial Narrow"/>
          <w:color w:val="632423" w:themeColor="accent2" w:themeShade="80"/>
          <w:sz w:val="24"/>
          <w:szCs w:val="24"/>
        </w:rPr>
        <w:t xml:space="preserve">   </w:t>
      </w:r>
    </w:p>
    <w:p w:rsidR="007D0B70" w:rsidRDefault="007D0B70" w:rsidP="00BB4939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E64BA0" w:rsidRPr="007D0B70" w:rsidRDefault="00F56B30" w:rsidP="00D378D8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7D0B70">
        <w:rPr>
          <w:rFonts w:ascii="Arial Narrow" w:hAnsi="Arial Narrow"/>
          <w:sz w:val="24"/>
          <w:szCs w:val="24"/>
        </w:rPr>
        <w:t xml:space="preserve">                     </w:t>
      </w:r>
    </w:p>
    <w:p w:rsidR="00BB4B16" w:rsidRPr="00A246BC" w:rsidRDefault="00F56B30" w:rsidP="00BB4939">
      <w:pPr>
        <w:spacing w:line="360" w:lineRule="auto"/>
        <w:jc w:val="center"/>
        <w:rPr>
          <w:rFonts w:ascii="Arial Narrow" w:hAnsi="Arial Narrow"/>
          <w:b/>
          <w:color w:val="262626" w:themeColor="text1" w:themeTint="D9"/>
          <w:sz w:val="24"/>
          <w:szCs w:val="24"/>
        </w:rPr>
      </w:pPr>
      <w:r w:rsidRPr="00A246BC">
        <w:rPr>
          <w:rFonts w:ascii="Arial Narrow" w:hAnsi="Arial Narrow"/>
          <w:b/>
          <w:color w:val="262626" w:themeColor="text1" w:themeTint="D9"/>
          <w:sz w:val="24"/>
          <w:szCs w:val="24"/>
        </w:rPr>
        <w:t>Литература:</w:t>
      </w:r>
    </w:p>
    <w:p w:rsidR="00F56B30" w:rsidRPr="00EB4709" w:rsidRDefault="00F56B30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Астафьев, В. М. Последний осколок: повести и расс</w:t>
      </w:r>
      <w:r w:rsidR="001D3BB8" w:rsidRPr="00EB4709">
        <w:rPr>
          <w:rFonts w:ascii="Arial Narrow" w:hAnsi="Arial Narrow"/>
          <w:color w:val="632423" w:themeColor="accent2" w:themeShade="80"/>
          <w:sz w:val="24"/>
          <w:szCs w:val="24"/>
        </w:rPr>
        <w:t>казы / В. М. Астафьев. – Москва</w:t>
      </w:r>
      <w:r w:rsidR="00EE28FA">
        <w:rPr>
          <w:rFonts w:ascii="Arial Narrow" w:hAnsi="Arial Narrow"/>
          <w:color w:val="632423" w:themeColor="accent2" w:themeShade="80"/>
          <w:sz w:val="24"/>
          <w:szCs w:val="24"/>
        </w:rPr>
        <w:t>:</w:t>
      </w:r>
      <w:r w:rsidR="001D3BB8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</w:t>
      </w:r>
      <w:r w:rsidR="00596EA2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</w:t>
      </w:r>
      <w:proofErr w:type="spellStart"/>
      <w:r w:rsidR="00596EA2" w:rsidRPr="00EB4709">
        <w:rPr>
          <w:rFonts w:ascii="Arial Narrow" w:hAnsi="Arial Narrow"/>
          <w:color w:val="632423" w:themeColor="accent2" w:themeShade="80"/>
          <w:sz w:val="24"/>
          <w:szCs w:val="24"/>
        </w:rPr>
        <w:t>Эксмо</w:t>
      </w:r>
      <w:proofErr w:type="spellEnd"/>
      <w:r w:rsidR="001D3BB8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</w:t>
      </w:r>
      <w:r w:rsidR="00596EA2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, </w:t>
      </w: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2009. – 381 с.</w:t>
      </w:r>
    </w:p>
    <w:p w:rsidR="00F56B30" w:rsidRPr="00EB4709" w:rsidRDefault="00F56B30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Бакланов</w:t>
      </w:r>
      <w:r w:rsidR="00EE28FA">
        <w:rPr>
          <w:rFonts w:ascii="Arial Narrow" w:hAnsi="Arial Narrow"/>
          <w:color w:val="632423" w:themeColor="accent2" w:themeShade="80"/>
          <w:sz w:val="24"/>
          <w:szCs w:val="24"/>
        </w:rPr>
        <w:t>,</w:t>
      </w: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Г. Я.</w:t>
      </w:r>
      <w:r w:rsidR="005F3FDE">
        <w:rPr>
          <w:rFonts w:ascii="Arial Narrow" w:hAnsi="Arial Narrow"/>
          <w:color w:val="632423" w:themeColor="accent2" w:themeShade="80"/>
          <w:sz w:val="24"/>
          <w:szCs w:val="24"/>
        </w:rPr>
        <w:t xml:space="preserve"> Навеки девятнадцать: повесть</w:t>
      </w:r>
      <w:r w:rsidR="00596EA2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/ Г. Я. Баклан</w:t>
      </w:r>
      <w:r w:rsidR="005F3FDE">
        <w:rPr>
          <w:rFonts w:ascii="Arial Narrow" w:hAnsi="Arial Narrow"/>
          <w:color w:val="632423" w:themeColor="accent2" w:themeShade="80"/>
          <w:sz w:val="24"/>
          <w:szCs w:val="24"/>
        </w:rPr>
        <w:t>ов. – Москва: Детская литература, 2010. – 205</w:t>
      </w:r>
      <w:r w:rsidR="00596EA2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с.</w:t>
      </w:r>
    </w:p>
    <w:p w:rsidR="00596EA2" w:rsidRPr="00EB4709" w:rsidRDefault="00596EA2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Бондарев, Ю.В. Горячий снег: роман / Ю. В. Бонда</w:t>
      </w:r>
      <w:r w:rsidR="005F3FDE">
        <w:rPr>
          <w:rFonts w:ascii="Arial Narrow" w:hAnsi="Arial Narrow"/>
          <w:color w:val="632423" w:themeColor="accent2" w:themeShade="80"/>
          <w:sz w:val="24"/>
          <w:szCs w:val="24"/>
        </w:rPr>
        <w:t>рев. – Москва: Детская литература, 2004. – 459 с.</w:t>
      </w:r>
    </w:p>
    <w:p w:rsidR="00596EA2" w:rsidRPr="00EB4709" w:rsidRDefault="00596EA2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Быков, В. В. Сотников: повести / В. В. Быков. – Москва: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Эксмо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, 2005. – 816 с. – </w:t>
      </w:r>
      <w:proofErr w:type="gram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( </w:t>
      </w:r>
      <w:proofErr w:type="gram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К 60-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летию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Великой Победы).</w:t>
      </w:r>
    </w:p>
    <w:p w:rsidR="00645FD6" w:rsidRPr="00EB4709" w:rsidRDefault="00596EA2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Васильев, Б. Л. А зори здесь тихие…: повести, рассказы / Б. Л. Васильев</w:t>
      </w:r>
      <w:r w:rsidR="00645FD6"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. – Москва: </w:t>
      </w:r>
      <w:proofErr w:type="spellStart"/>
      <w:r w:rsidR="00645FD6" w:rsidRPr="00EB4709">
        <w:rPr>
          <w:rFonts w:ascii="Arial Narrow" w:hAnsi="Arial Narrow"/>
          <w:color w:val="632423" w:themeColor="accent2" w:themeShade="80"/>
          <w:sz w:val="24"/>
          <w:szCs w:val="24"/>
        </w:rPr>
        <w:t>Эксмо</w:t>
      </w:r>
      <w:proofErr w:type="spellEnd"/>
      <w:r w:rsidR="00645FD6" w:rsidRPr="00EB4709">
        <w:rPr>
          <w:rFonts w:ascii="Arial Narrow" w:hAnsi="Arial Narrow"/>
          <w:color w:val="632423" w:themeColor="accent2" w:themeShade="80"/>
          <w:sz w:val="24"/>
          <w:szCs w:val="24"/>
        </w:rPr>
        <w:t>, 2008. – 640 с. – (Русская классика).</w:t>
      </w:r>
    </w:p>
    <w:p w:rsidR="00645FD6" w:rsidRPr="00EB4709" w:rsidRDefault="00645FD6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Васильев. Б. Л. В списках не значился: роман и повести / Б. Л. Васильев. – Москва: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Эксмо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, 2005. – 544 с. – </w:t>
      </w:r>
      <w:proofErr w:type="gram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( </w:t>
      </w:r>
      <w:proofErr w:type="gram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К 60-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летию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Великой Победы).</w:t>
      </w:r>
    </w:p>
    <w:p w:rsidR="00645FD6" w:rsidRPr="00EB4709" w:rsidRDefault="00645FD6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Казакевич, Э. Г. Звезда: повести / Э. Г. Казакевич. – Москва: АСТ: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Транзиткнига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, 2004. – 477, [3] с, - </w:t>
      </w:r>
      <w:proofErr w:type="gram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( </w:t>
      </w:r>
      <w:proofErr w:type="gram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Мировая классика).</w:t>
      </w:r>
    </w:p>
    <w:p w:rsidR="00645FD6" w:rsidRPr="00EB4709" w:rsidRDefault="00645FD6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lastRenderedPageBreak/>
        <w:t xml:space="preserve">Семенов, Ю. С. Семнадцать мгновений весны. Приказано выжить: романы / Ю. С. Семенов. – Москва: Вече, 2007. – 608 с. – </w:t>
      </w:r>
      <w:proofErr w:type="gram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( </w:t>
      </w:r>
      <w:proofErr w:type="gram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Военные приключения ).</w:t>
      </w:r>
    </w:p>
    <w:p w:rsidR="00645FD6" w:rsidRDefault="00645FD6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Сушинский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, Б. И. До последнего солдата: роман / Б. И. </w:t>
      </w:r>
      <w:proofErr w:type="spell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Сушинский</w:t>
      </w:r>
      <w:proofErr w:type="spell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. – Москва: Вече, 2009. – 416 с. – </w:t>
      </w:r>
      <w:proofErr w:type="gramStart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 xml:space="preserve">( </w:t>
      </w:r>
      <w:proofErr w:type="gramEnd"/>
      <w:r w:rsidRPr="00EB4709">
        <w:rPr>
          <w:rFonts w:ascii="Arial Narrow" w:hAnsi="Arial Narrow"/>
          <w:color w:val="632423" w:themeColor="accent2" w:themeShade="80"/>
          <w:sz w:val="24"/>
          <w:szCs w:val="24"/>
        </w:rPr>
        <w:t>Военные приключения ).</w:t>
      </w:r>
    </w:p>
    <w:p w:rsidR="005F3FDE" w:rsidRDefault="005F3FDE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proofErr w:type="spellStart"/>
      <w:r>
        <w:rPr>
          <w:rFonts w:ascii="Arial Narrow" w:hAnsi="Arial Narrow"/>
          <w:color w:val="632423" w:themeColor="accent2" w:themeShade="80"/>
          <w:sz w:val="24"/>
          <w:szCs w:val="24"/>
        </w:rPr>
        <w:t>Неменко</w:t>
      </w:r>
      <w:proofErr w:type="spellEnd"/>
      <w:r>
        <w:rPr>
          <w:rFonts w:ascii="Arial Narrow" w:hAnsi="Arial Narrow"/>
          <w:color w:val="632423" w:themeColor="accent2" w:themeShade="80"/>
          <w:sz w:val="24"/>
          <w:szCs w:val="24"/>
        </w:rPr>
        <w:t>, А.В. Оборона: Крым. Севастополь 1941 -1942. Из цикла «Тени великого прошлого»</w:t>
      </w:r>
      <w:proofErr w:type="gramStart"/>
      <w:r>
        <w:rPr>
          <w:rFonts w:ascii="Arial Narrow" w:hAnsi="Arial Narrow"/>
          <w:color w:val="632423" w:themeColor="accent2" w:themeShade="80"/>
          <w:sz w:val="24"/>
          <w:szCs w:val="24"/>
        </w:rPr>
        <w:t>.К</w:t>
      </w:r>
      <w:proofErr w:type="gramEnd"/>
      <w:r>
        <w:rPr>
          <w:rFonts w:ascii="Arial Narrow" w:hAnsi="Arial Narrow"/>
          <w:color w:val="632423" w:themeColor="accent2" w:themeShade="80"/>
          <w:sz w:val="24"/>
          <w:szCs w:val="24"/>
        </w:rPr>
        <w:t xml:space="preserve">н.1 / А.В. </w:t>
      </w:r>
      <w:proofErr w:type="spellStart"/>
      <w:r>
        <w:rPr>
          <w:rFonts w:ascii="Arial Narrow" w:hAnsi="Arial Narrow"/>
          <w:color w:val="632423" w:themeColor="accent2" w:themeShade="80"/>
          <w:sz w:val="24"/>
          <w:szCs w:val="24"/>
        </w:rPr>
        <w:t>Неменко</w:t>
      </w:r>
      <w:proofErr w:type="spellEnd"/>
      <w:r>
        <w:rPr>
          <w:rFonts w:ascii="Arial Narrow" w:hAnsi="Arial Narrow"/>
          <w:color w:val="632423" w:themeColor="accent2" w:themeShade="80"/>
          <w:sz w:val="24"/>
          <w:szCs w:val="24"/>
        </w:rPr>
        <w:t>,- Ставрополь: АРГУС, 2011. – 550 с.</w:t>
      </w:r>
    </w:p>
    <w:p w:rsidR="005F3FDE" w:rsidRPr="00EB4709" w:rsidRDefault="005F3FDE" w:rsidP="00BB4939">
      <w:pPr>
        <w:pStyle w:val="a3"/>
        <w:numPr>
          <w:ilvl w:val="0"/>
          <w:numId w:val="2"/>
        </w:numPr>
        <w:spacing w:line="360" w:lineRule="auto"/>
        <w:rPr>
          <w:rFonts w:ascii="Arial Narrow" w:hAnsi="Arial Narrow"/>
          <w:color w:val="632423" w:themeColor="accent2" w:themeShade="80"/>
          <w:sz w:val="24"/>
          <w:szCs w:val="24"/>
        </w:rPr>
      </w:pPr>
      <w:r>
        <w:rPr>
          <w:rFonts w:ascii="Arial Narrow" w:hAnsi="Arial Narrow"/>
          <w:color w:val="632423" w:themeColor="accent2" w:themeShade="80"/>
          <w:sz w:val="24"/>
          <w:szCs w:val="24"/>
        </w:rPr>
        <w:t>Ленинградцы. Блокадные дневники из фондов Государственного мемориального музея обороны и блокады Ленинграда.-</w:t>
      </w:r>
      <w:proofErr w:type="spellStart"/>
      <w:r>
        <w:rPr>
          <w:rFonts w:ascii="Arial Narrow" w:hAnsi="Arial Narrow"/>
          <w:color w:val="632423" w:themeColor="accent2" w:themeShade="80"/>
          <w:sz w:val="24"/>
          <w:szCs w:val="24"/>
        </w:rPr>
        <w:t>Спб</w:t>
      </w:r>
      <w:proofErr w:type="spellEnd"/>
      <w:r>
        <w:rPr>
          <w:rFonts w:ascii="Arial Narrow" w:hAnsi="Arial Narrow"/>
          <w:color w:val="632423" w:themeColor="accent2" w:themeShade="80"/>
          <w:sz w:val="24"/>
          <w:szCs w:val="24"/>
        </w:rPr>
        <w:t>.: Издательская группа «</w:t>
      </w:r>
      <w:proofErr w:type="spellStart"/>
      <w:r>
        <w:rPr>
          <w:rFonts w:ascii="Arial Narrow" w:hAnsi="Arial Narrow"/>
          <w:color w:val="632423" w:themeColor="accent2" w:themeShade="80"/>
          <w:sz w:val="24"/>
          <w:szCs w:val="24"/>
        </w:rPr>
        <w:t>Лениздат</w:t>
      </w:r>
      <w:proofErr w:type="spellEnd"/>
      <w:r>
        <w:rPr>
          <w:rFonts w:ascii="Arial Narrow" w:hAnsi="Arial Narrow"/>
          <w:color w:val="632423" w:themeColor="accent2" w:themeShade="80"/>
          <w:sz w:val="24"/>
          <w:szCs w:val="24"/>
        </w:rPr>
        <w:t>», «Команда</w:t>
      </w:r>
      <w:proofErr w:type="gramStart"/>
      <w:r>
        <w:rPr>
          <w:rFonts w:ascii="Arial Narrow" w:hAnsi="Arial Narrow"/>
          <w:color w:val="632423" w:themeColor="accent2" w:themeShade="80"/>
          <w:sz w:val="24"/>
          <w:szCs w:val="24"/>
        </w:rPr>
        <w:t xml:space="preserve"> А</w:t>
      </w:r>
      <w:proofErr w:type="gramEnd"/>
      <w:r>
        <w:rPr>
          <w:rFonts w:ascii="Arial Narrow" w:hAnsi="Arial Narrow"/>
          <w:color w:val="632423" w:themeColor="accent2" w:themeShade="80"/>
          <w:sz w:val="24"/>
          <w:szCs w:val="24"/>
        </w:rPr>
        <w:t>», 2014. – 640 с.</w:t>
      </w:r>
    </w:p>
    <w:p w:rsidR="00645FD6" w:rsidRPr="007D0B70" w:rsidRDefault="00766E30" w:rsidP="001D1794">
      <w:pPr>
        <w:pStyle w:val="a3"/>
        <w:ind w:left="644"/>
        <w:rPr>
          <w:rFonts w:ascii="Arial Narrow" w:hAnsi="Arial Narrow"/>
          <w:sz w:val="24"/>
          <w:szCs w:val="24"/>
        </w:rPr>
      </w:pPr>
      <w:r w:rsidRPr="007D0B70">
        <w:rPr>
          <w:rFonts w:ascii="Arial Narrow" w:hAnsi="Arial Narrow"/>
          <w:noProof/>
          <w:sz w:val="24"/>
          <w:szCs w:val="24"/>
          <w:lang w:eastAsia="ru-RU"/>
        </w:rPr>
        <w:drawing>
          <wp:inline distT="0" distB="0" distL="0" distR="0" wp14:anchorId="3682E30D" wp14:editId="564D3956">
            <wp:extent cx="2609850" cy="1819275"/>
            <wp:effectExtent l="0" t="0" r="0" b="0"/>
            <wp:docPr id="2" name="Рисунок 2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8" name="Picture 4" descr="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A2B" w:rsidRPr="007D0B70" w:rsidRDefault="00A95A2B" w:rsidP="003035F6">
      <w:pPr>
        <w:jc w:val="center"/>
        <w:rPr>
          <w:rFonts w:ascii="Arial Narrow" w:hAnsi="Arial Narrow"/>
          <w:sz w:val="24"/>
          <w:szCs w:val="24"/>
        </w:rPr>
      </w:pPr>
    </w:p>
    <w:p w:rsidR="00A95A2B" w:rsidRDefault="00A95A2B" w:rsidP="00502F11">
      <w:pPr>
        <w:jc w:val="right"/>
        <w:rPr>
          <w:rFonts w:ascii="Arial Narrow" w:hAnsi="Arial Narrow"/>
          <w:b/>
          <w:sz w:val="24"/>
          <w:szCs w:val="24"/>
        </w:rPr>
      </w:pPr>
    </w:p>
    <w:p w:rsidR="00766E30" w:rsidRPr="007D0B70" w:rsidRDefault="00766E30" w:rsidP="00502F11">
      <w:pPr>
        <w:jc w:val="right"/>
        <w:rPr>
          <w:rFonts w:ascii="Arial Narrow" w:hAnsi="Arial Narrow"/>
          <w:b/>
          <w:sz w:val="24"/>
          <w:szCs w:val="24"/>
        </w:rPr>
      </w:pPr>
    </w:p>
    <w:p w:rsidR="00766E30" w:rsidRDefault="00D378D8" w:rsidP="00D378D8">
      <w:pPr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sz w:val="28"/>
          <w:szCs w:val="32"/>
        </w:rPr>
        <w:lastRenderedPageBreak/>
        <w:t xml:space="preserve">  </w:t>
      </w:r>
    </w:p>
    <w:p w:rsidR="00366F67" w:rsidRPr="007D0B70" w:rsidRDefault="00BB4939" w:rsidP="00D378D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32"/>
        </w:rPr>
        <w:t>…</w:t>
      </w:r>
      <w:r w:rsidR="00366F67" w:rsidRPr="007D0B70">
        <w:rPr>
          <w:rFonts w:ascii="Arial Narrow" w:hAnsi="Arial Narrow"/>
          <w:b/>
          <w:sz w:val="24"/>
          <w:szCs w:val="24"/>
        </w:rPr>
        <w:t>Прошла война, прошла страда</w:t>
      </w:r>
    </w:p>
    <w:p w:rsidR="00366F67" w:rsidRPr="007D0B70" w:rsidRDefault="00D378D8" w:rsidP="00D378D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366F67" w:rsidRPr="007D0B70">
        <w:rPr>
          <w:rFonts w:ascii="Arial Narrow" w:hAnsi="Arial Narrow"/>
          <w:b/>
          <w:sz w:val="24"/>
          <w:szCs w:val="24"/>
        </w:rPr>
        <w:t>Но боль взывает к людям</w:t>
      </w:r>
    </w:p>
    <w:p w:rsidR="00366F67" w:rsidRPr="007D0B70" w:rsidRDefault="00D378D8" w:rsidP="00D378D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366F67" w:rsidRPr="007D0B70">
        <w:rPr>
          <w:rFonts w:ascii="Arial Narrow" w:hAnsi="Arial Narrow"/>
          <w:b/>
          <w:sz w:val="24"/>
          <w:szCs w:val="24"/>
        </w:rPr>
        <w:t>Давайте, люди, никогда</w:t>
      </w:r>
    </w:p>
    <w:p w:rsidR="00366F67" w:rsidRPr="007D0B70" w:rsidRDefault="00D378D8" w:rsidP="00D378D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366F67" w:rsidRPr="007D0B70">
        <w:rPr>
          <w:rFonts w:ascii="Arial Narrow" w:hAnsi="Arial Narrow"/>
          <w:b/>
          <w:sz w:val="24"/>
          <w:szCs w:val="24"/>
        </w:rPr>
        <w:t>Об этом не забудем</w:t>
      </w:r>
    </w:p>
    <w:p w:rsidR="00A54839" w:rsidRPr="007D0B70" w:rsidRDefault="00A54839" w:rsidP="00D378D8">
      <w:pPr>
        <w:rPr>
          <w:rFonts w:ascii="Arial Narrow" w:hAnsi="Arial Narrow"/>
          <w:b/>
          <w:sz w:val="24"/>
          <w:szCs w:val="24"/>
        </w:rPr>
      </w:pPr>
    </w:p>
    <w:p w:rsidR="00A54839" w:rsidRPr="007D0B70" w:rsidRDefault="00D378D8" w:rsidP="00D378D8">
      <w:pPr>
        <w:spacing w:line="360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</w:t>
      </w:r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Пусть память верную о ней</w:t>
      </w:r>
      <w:proofErr w:type="gramStart"/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</w:t>
      </w:r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Х</w:t>
      </w:r>
      <w:proofErr w:type="gramEnd"/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ранят, об этой муке, </w:t>
      </w:r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</w:t>
      </w:r>
      <w:r w:rsidR="000A3B62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И дети нынешних </w:t>
      </w:r>
      <w:r w:rsidR="00644258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детей, </w:t>
      </w:r>
      <w:r w:rsidR="00644258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 </w:t>
      </w:r>
      <w:r w:rsidR="00644258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И наших внуков внуки.</w:t>
      </w:r>
    </w:p>
    <w:p w:rsidR="000A3B62" w:rsidRPr="007D0B70" w:rsidRDefault="000A3B62" w:rsidP="00D378D8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Пускай во всём, чем жизнь полна,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Во всём, что сердцу мило,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Нам будет памятка дана</w:t>
      </w:r>
      <w:proofErr w:type="gramStart"/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О</w:t>
      </w:r>
      <w:proofErr w:type="gramEnd"/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том, что в мире было.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Затем, чтоб этого забыть</w:t>
      </w:r>
      <w:proofErr w:type="gramStart"/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Н</w:t>
      </w:r>
      <w:proofErr w:type="gramEnd"/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е смели поколенья.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Затем, чтоб нам счастливей быть,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br/>
      </w:r>
      <w:r w:rsidR="00D378D8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  </w:t>
      </w:r>
      <w:r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А счастье – не забвенье!</w:t>
      </w:r>
      <w:r w:rsidR="00BB4939" w:rsidRPr="007D0B70">
        <w:rPr>
          <w:rFonts w:ascii="Arial Narrow" w:hAnsi="Arial Narrow" w:cs="Arial"/>
          <w:b/>
          <w:color w:val="000000" w:themeColor="text1"/>
          <w:sz w:val="24"/>
          <w:szCs w:val="24"/>
        </w:rPr>
        <w:t>..</w:t>
      </w:r>
    </w:p>
    <w:p w:rsidR="00366F67" w:rsidRPr="000A38BF" w:rsidRDefault="00CC7EC9" w:rsidP="00D378D8">
      <w:pPr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0A38BF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                      </w:t>
      </w:r>
      <w:r w:rsidR="00D378D8" w:rsidRPr="000A38BF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        </w:t>
      </w:r>
      <w:r w:rsidR="00366F67" w:rsidRPr="000A38BF">
        <w:rPr>
          <w:rFonts w:ascii="Arial Narrow" w:hAnsi="Arial Narrow"/>
          <w:b/>
          <w:color w:val="943634" w:themeColor="accent2" w:themeShade="BF"/>
          <w:sz w:val="24"/>
          <w:szCs w:val="24"/>
        </w:rPr>
        <w:t>А. Твардовский</w:t>
      </w:r>
    </w:p>
    <w:p w:rsidR="00366F67" w:rsidRPr="00366F67" w:rsidRDefault="00366F67" w:rsidP="00D378D8">
      <w:pPr>
        <w:pStyle w:val="a3"/>
        <w:ind w:left="644"/>
        <w:rPr>
          <w:rFonts w:ascii="Arial Narrow" w:hAnsi="Arial Narrow"/>
          <w:b/>
          <w:sz w:val="28"/>
          <w:szCs w:val="32"/>
        </w:rPr>
      </w:pPr>
    </w:p>
    <w:p w:rsidR="00AD4DDE" w:rsidRDefault="00AD4DDE" w:rsidP="00D378D8">
      <w:pPr>
        <w:pStyle w:val="a3"/>
        <w:rPr>
          <w:rFonts w:ascii="Arial Narrow" w:hAnsi="Arial Narrow"/>
          <w:b/>
          <w:sz w:val="28"/>
          <w:szCs w:val="32"/>
        </w:rPr>
      </w:pPr>
    </w:p>
    <w:p w:rsidR="00AD4DDE" w:rsidRDefault="00AD4DD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AD4DDE" w:rsidRDefault="00AD4DD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AD4DDE" w:rsidRDefault="00AD4DD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AD4DDE" w:rsidRDefault="00AD4DD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AD4DDE" w:rsidRDefault="007A5D4C" w:rsidP="001D1794">
      <w:pPr>
        <w:pStyle w:val="a3"/>
        <w:rPr>
          <w:rFonts w:ascii="Arial Narrow" w:hAnsi="Arial Narrow"/>
          <w:b/>
          <w:sz w:val="28"/>
          <w:szCs w:val="32"/>
        </w:rPr>
      </w:pPr>
      <w:r>
        <w:rPr>
          <w:rFonts w:ascii="Arial Narrow" w:hAnsi="Arial Narrow"/>
          <w:b/>
          <w:noProof/>
          <w:sz w:val="28"/>
          <w:szCs w:val="32"/>
          <w:lang w:eastAsia="ru-RU"/>
        </w:rPr>
        <w:t xml:space="preserve">     </w:t>
      </w:r>
      <w:r w:rsidR="00345528" w:rsidRPr="001E5D3C">
        <w:rPr>
          <w:rFonts w:ascii="Arial Narrow" w:hAnsi="Arial Narrow"/>
          <w:b/>
          <w:noProof/>
          <w:sz w:val="28"/>
          <w:szCs w:val="32"/>
          <w:lang w:eastAsia="ru-RU"/>
        </w:rPr>
        <w:drawing>
          <wp:inline distT="0" distB="0" distL="0" distR="0" wp14:anchorId="1E6CB991" wp14:editId="4C17C432">
            <wp:extent cx="1381125" cy="1028700"/>
            <wp:effectExtent l="190500" t="190500" r="180975" b="171450"/>
            <wp:docPr id="1" name="Рисунок 1" descr="35_b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35_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0" cy="1029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4DDE" w:rsidRDefault="00AD4DD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3E243B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3E243B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3E243B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3E243B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3E243B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FF0000"/>
        </w:rPr>
      </w:pPr>
    </w:p>
    <w:p w:rsidR="00F11DBD" w:rsidRPr="003A2554" w:rsidRDefault="002905F3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  <w:r w:rsidRPr="003A2554">
        <w:rPr>
          <w:rFonts w:ascii="Times New Roman" w:hAnsi="Times New Roman"/>
          <w:b/>
          <w:color w:val="943634" w:themeColor="accent2" w:themeShade="BF"/>
        </w:rPr>
        <w:t>На</w:t>
      </w:r>
      <w:r w:rsidR="00F11DBD" w:rsidRPr="003A2554">
        <w:rPr>
          <w:rFonts w:ascii="Times New Roman" w:hAnsi="Times New Roman"/>
          <w:b/>
          <w:color w:val="943634" w:themeColor="accent2" w:themeShade="BF"/>
        </w:rPr>
        <w:t>ш адрес</w:t>
      </w:r>
      <w:r w:rsidR="001D3BB8" w:rsidRPr="003A2554">
        <w:rPr>
          <w:rFonts w:ascii="Times New Roman" w:hAnsi="Times New Roman"/>
          <w:b/>
          <w:color w:val="943634" w:themeColor="accent2" w:themeShade="BF"/>
        </w:rPr>
        <w:t>:</w:t>
      </w:r>
    </w:p>
    <w:p w:rsidR="003E243B" w:rsidRPr="00EB4709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1D3BB8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  <w:r w:rsidRPr="00EB4709">
        <w:rPr>
          <w:rFonts w:ascii="Times New Roman" w:hAnsi="Times New Roman"/>
          <w:b/>
          <w:color w:val="943634" w:themeColor="accent2" w:themeShade="BF"/>
        </w:rPr>
        <w:t>ул. Тургенева , 24</w:t>
      </w:r>
    </w:p>
    <w:p w:rsidR="001D3BB8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3E243B" w:rsidRPr="00EB4709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3E243B" w:rsidRPr="00EB4709" w:rsidRDefault="003E243B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F11DBD" w:rsidRPr="00EB4709" w:rsidRDefault="00F11DBD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  <w:r w:rsidRPr="00EB4709">
        <w:rPr>
          <w:rFonts w:ascii="Times New Roman" w:hAnsi="Times New Roman"/>
          <w:b/>
          <w:color w:val="943634" w:themeColor="accent2" w:themeShade="BF"/>
        </w:rPr>
        <w:t>Режим работы:</w:t>
      </w:r>
    </w:p>
    <w:p w:rsidR="001D3BB8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1D3BB8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  <w:r w:rsidRPr="00EB4709">
        <w:rPr>
          <w:rFonts w:ascii="Times New Roman" w:hAnsi="Times New Roman"/>
          <w:b/>
          <w:color w:val="943634" w:themeColor="accent2" w:themeShade="BF"/>
        </w:rPr>
        <w:t>Вторник-воскресенье</w:t>
      </w:r>
    </w:p>
    <w:p w:rsidR="00F11DBD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  <w:r w:rsidRPr="00EB4709">
        <w:rPr>
          <w:rFonts w:ascii="Times New Roman" w:hAnsi="Times New Roman"/>
          <w:b/>
          <w:color w:val="943634" w:themeColor="accent2" w:themeShade="BF"/>
        </w:rPr>
        <w:t>С 11-00 до 19</w:t>
      </w:r>
      <w:r w:rsidR="00F11DBD" w:rsidRPr="00EB4709">
        <w:rPr>
          <w:rFonts w:ascii="Times New Roman" w:hAnsi="Times New Roman"/>
          <w:b/>
          <w:color w:val="943634" w:themeColor="accent2" w:themeShade="BF"/>
        </w:rPr>
        <w:t>-00</w:t>
      </w:r>
    </w:p>
    <w:p w:rsidR="001D3BB8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</w:p>
    <w:p w:rsidR="001D3BB8" w:rsidRPr="00EB4709" w:rsidRDefault="001D3BB8" w:rsidP="001D3BB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color w:val="943634" w:themeColor="accent2" w:themeShade="BF"/>
        </w:rPr>
      </w:pPr>
      <w:r w:rsidRPr="00EB4709">
        <w:rPr>
          <w:rFonts w:ascii="Times New Roman" w:hAnsi="Times New Roman"/>
          <w:b/>
          <w:color w:val="943634" w:themeColor="accent2" w:themeShade="BF"/>
        </w:rPr>
        <w:t>Выходной</w:t>
      </w:r>
      <w:r w:rsidR="00F11DBD" w:rsidRPr="00EB4709">
        <w:rPr>
          <w:rFonts w:ascii="Times New Roman" w:hAnsi="Times New Roman"/>
          <w:b/>
          <w:color w:val="943634" w:themeColor="accent2" w:themeShade="BF"/>
        </w:rPr>
        <w:t xml:space="preserve"> д</w:t>
      </w:r>
      <w:r w:rsidRPr="00EB4709">
        <w:rPr>
          <w:rFonts w:ascii="Times New Roman" w:hAnsi="Times New Roman"/>
          <w:b/>
          <w:color w:val="943634" w:themeColor="accent2" w:themeShade="BF"/>
        </w:rPr>
        <w:t>ень</w:t>
      </w:r>
      <w:r w:rsidR="00F11DBD" w:rsidRPr="00EB4709">
        <w:rPr>
          <w:rFonts w:ascii="Times New Roman" w:hAnsi="Times New Roman"/>
          <w:b/>
          <w:color w:val="943634" w:themeColor="accent2" w:themeShade="BF"/>
        </w:rPr>
        <w:t>:</w:t>
      </w:r>
    </w:p>
    <w:p w:rsidR="00E42CC4" w:rsidRPr="00EB4709" w:rsidRDefault="002905F3" w:rsidP="001D3BB8">
      <w:pPr>
        <w:pStyle w:val="a3"/>
        <w:spacing w:line="240" w:lineRule="auto"/>
        <w:ind w:left="0"/>
        <w:jc w:val="center"/>
        <w:rPr>
          <w:b/>
          <w:color w:val="943634" w:themeColor="accent2" w:themeShade="BF"/>
        </w:rPr>
      </w:pPr>
      <w:r w:rsidRPr="00EB4709">
        <w:rPr>
          <w:b/>
          <w:color w:val="943634" w:themeColor="accent2" w:themeShade="BF"/>
        </w:rPr>
        <w:t>П</w:t>
      </w:r>
      <w:r w:rsidR="004F1695" w:rsidRPr="00EB4709">
        <w:rPr>
          <w:b/>
          <w:color w:val="943634" w:themeColor="accent2" w:themeShade="BF"/>
        </w:rPr>
        <w:t>онедельник</w:t>
      </w:r>
    </w:p>
    <w:p w:rsidR="002905F3" w:rsidRPr="00EB4709" w:rsidRDefault="002905F3" w:rsidP="001D3BB8">
      <w:pPr>
        <w:pStyle w:val="a3"/>
        <w:spacing w:line="240" w:lineRule="auto"/>
        <w:ind w:left="0"/>
        <w:jc w:val="center"/>
        <w:rPr>
          <w:b/>
          <w:color w:val="943634" w:themeColor="accent2" w:themeShade="BF"/>
        </w:rPr>
      </w:pPr>
    </w:p>
    <w:p w:rsidR="003E243B" w:rsidRPr="00EB4709" w:rsidRDefault="003E243B" w:rsidP="001D3BB8">
      <w:pPr>
        <w:pStyle w:val="a3"/>
        <w:spacing w:line="240" w:lineRule="auto"/>
        <w:ind w:left="0"/>
        <w:jc w:val="center"/>
        <w:rPr>
          <w:b/>
          <w:color w:val="943634" w:themeColor="accent2" w:themeShade="BF"/>
        </w:rPr>
      </w:pPr>
    </w:p>
    <w:p w:rsidR="002905F3" w:rsidRPr="00CC7EC9" w:rsidRDefault="002905F3" w:rsidP="001D3BB8">
      <w:pPr>
        <w:pStyle w:val="a3"/>
        <w:spacing w:line="240" w:lineRule="auto"/>
        <w:ind w:left="0"/>
        <w:jc w:val="center"/>
        <w:rPr>
          <w:b/>
          <w:color w:val="FF0000"/>
        </w:rPr>
      </w:pPr>
      <w:proofErr w:type="gramStart"/>
      <w:r w:rsidRPr="00EB4709">
        <w:rPr>
          <w:b/>
          <w:color w:val="943634" w:themeColor="accent2" w:themeShade="BF"/>
          <w:lang w:val="en-US"/>
        </w:rPr>
        <w:t>www</w:t>
      </w:r>
      <w:proofErr w:type="gramEnd"/>
      <w:r w:rsidRPr="00EB4709">
        <w:rPr>
          <w:b/>
          <w:color w:val="943634" w:themeColor="accent2" w:themeShade="BF"/>
        </w:rPr>
        <w:t>.</w:t>
      </w:r>
      <w:r w:rsidR="003E243B" w:rsidRPr="00EB4709">
        <w:rPr>
          <w:b/>
          <w:color w:val="943634" w:themeColor="accent2" w:themeShade="BF"/>
        </w:rPr>
        <w:t xml:space="preserve"> </w:t>
      </w:r>
      <w:proofErr w:type="spellStart"/>
      <w:proofErr w:type="gramStart"/>
      <w:r w:rsidRPr="00EB4709">
        <w:rPr>
          <w:b/>
          <w:color w:val="943634" w:themeColor="accent2" w:themeShade="BF"/>
          <w:lang w:val="en-US"/>
        </w:rPr>
        <w:t>bibliopushkino</w:t>
      </w:r>
      <w:proofErr w:type="spellEnd"/>
      <w:proofErr w:type="gramEnd"/>
      <w:r w:rsidRPr="00EB4709">
        <w:rPr>
          <w:b/>
          <w:color w:val="943634" w:themeColor="accent2" w:themeShade="BF"/>
        </w:rPr>
        <w:t>.</w:t>
      </w:r>
      <w:r w:rsidR="003E243B" w:rsidRPr="00EB4709">
        <w:rPr>
          <w:b/>
          <w:color w:val="943634" w:themeColor="accent2" w:themeShade="BF"/>
        </w:rPr>
        <w:t xml:space="preserve"> </w:t>
      </w:r>
      <w:proofErr w:type="spellStart"/>
      <w:proofErr w:type="gramStart"/>
      <w:r w:rsidRPr="00EB4709">
        <w:rPr>
          <w:b/>
          <w:color w:val="943634" w:themeColor="accent2" w:themeShade="BF"/>
          <w:lang w:val="en-US"/>
        </w:rPr>
        <w:t>ru</w:t>
      </w:r>
      <w:proofErr w:type="spellEnd"/>
      <w:proofErr w:type="gramEnd"/>
    </w:p>
    <w:p w:rsidR="001608EE" w:rsidRPr="001D3BB8" w:rsidRDefault="001608EE" w:rsidP="001D3BB8">
      <w:pPr>
        <w:pStyle w:val="a3"/>
        <w:jc w:val="center"/>
        <w:rPr>
          <w:rFonts w:ascii="Arial Narrow" w:hAnsi="Arial Narrow"/>
          <w:b/>
          <w:color w:val="FF0000"/>
          <w:sz w:val="28"/>
          <w:szCs w:val="32"/>
        </w:rPr>
      </w:pPr>
    </w:p>
    <w:p w:rsidR="001608EE" w:rsidRPr="001D3BB8" w:rsidRDefault="001608EE" w:rsidP="001D1794">
      <w:pPr>
        <w:pStyle w:val="a3"/>
        <w:rPr>
          <w:rFonts w:ascii="Arial Narrow" w:hAnsi="Arial Narrow"/>
          <w:b/>
          <w:color w:val="FF0000"/>
          <w:sz w:val="28"/>
          <w:szCs w:val="32"/>
        </w:rPr>
      </w:pPr>
    </w:p>
    <w:p w:rsidR="001608EE" w:rsidRDefault="001608E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1608EE" w:rsidRDefault="001608E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1608EE" w:rsidRDefault="001608EE" w:rsidP="001D1794">
      <w:pPr>
        <w:pStyle w:val="a3"/>
        <w:rPr>
          <w:rFonts w:ascii="Arial Narrow" w:hAnsi="Arial Narrow"/>
          <w:b/>
          <w:sz w:val="28"/>
          <w:szCs w:val="32"/>
        </w:rPr>
      </w:pPr>
    </w:p>
    <w:p w:rsidR="007A5D4C" w:rsidRDefault="003E243B" w:rsidP="001D3BB8">
      <w:pPr>
        <w:spacing w:line="240" w:lineRule="auto"/>
        <w:jc w:val="center"/>
        <w:rPr>
          <w:rFonts w:ascii="Arial Black" w:hAnsi="Arial Black"/>
          <w:color w:val="943634" w:themeColor="accent2" w:themeShade="BF"/>
        </w:rPr>
      </w:pPr>
      <w:r w:rsidRPr="007A5D4C">
        <w:rPr>
          <w:rFonts w:ascii="Arial Black" w:hAnsi="Arial Black"/>
          <w:color w:val="943634" w:themeColor="accent2" w:themeShade="BF"/>
        </w:rPr>
        <w:lastRenderedPageBreak/>
        <w:t xml:space="preserve">МБУК </w:t>
      </w:r>
    </w:p>
    <w:p w:rsidR="004F1695" w:rsidRPr="007A5D4C" w:rsidRDefault="002F5C31" w:rsidP="001D3BB8">
      <w:pPr>
        <w:spacing w:line="240" w:lineRule="auto"/>
        <w:jc w:val="center"/>
        <w:rPr>
          <w:rFonts w:ascii="Arial Black" w:hAnsi="Arial Black"/>
          <w:color w:val="943634" w:themeColor="accent2" w:themeShade="BF"/>
        </w:rPr>
      </w:pPr>
      <w:r>
        <w:rPr>
          <w:rFonts w:ascii="Arial Black" w:hAnsi="Arial Black"/>
          <w:color w:val="943634" w:themeColor="accent2" w:themeShade="BF"/>
        </w:rPr>
        <w:t xml:space="preserve">  </w:t>
      </w:r>
      <w:bookmarkStart w:id="0" w:name="_GoBack"/>
      <w:bookmarkEnd w:id="0"/>
      <w:r w:rsidR="003E243B" w:rsidRPr="007A5D4C">
        <w:rPr>
          <w:rFonts w:ascii="Arial Black" w:hAnsi="Arial Black"/>
          <w:color w:val="943634" w:themeColor="accent2" w:themeShade="BF"/>
        </w:rPr>
        <w:t>«М</w:t>
      </w:r>
      <w:r w:rsidR="001D3BB8" w:rsidRPr="007A5D4C">
        <w:rPr>
          <w:rFonts w:ascii="Arial Black" w:hAnsi="Arial Black"/>
          <w:color w:val="943634" w:themeColor="accent2" w:themeShade="BF"/>
        </w:rPr>
        <w:t>ежпоселенческая библиотека»</w:t>
      </w:r>
    </w:p>
    <w:p w:rsidR="004F1695" w:rsidRDefault="000114E0" w:rsidP="0054204C">
      <w:pPr>
        <w:spacing w:line="240" w:lineRule="auto"/>
        <w:jc w:val="center"/>
        <w:rPr>
          <w:rFonts w:ascii="Arial Black" w:hAnsi="Arial Black"/>
          <w:b/>
          <w:i/>
          <w:sz w:val="44"/>
          <w:szCs w:val="32"/>
        </w:rPr>
      </w:pPr>
      <w:r>
        <w:rPr>
          <w:rFonts w:ascii="Arial Black" w:hAnsi="Arial Black"/>
          <w:b/>
          <w:i/>
          <w:sz w:val="44"/>
          <w:szCs w:val="32"/>
        </w:rPr>
        <w:t xml:space="preserve">                           </w:t>
      </w:r>
      <w:r w:rsidR="002909F3">
        <w:rPr>
          <w:rFonts w:ascii="Arial Black" w:hAnsi="Arial Black"/>
          <w:b/>
          <w:i/>
          <w:noProof/>
          <w:sz w:val="44"/>
          <w:szCs w:val="32"/>
          <w:lang w:eastAsia="ru-RU"/>
        </w:rPr>
        <w:drawing>
          <wp:inline distT="0" distB="0" distL="0" distR="0" wp14:anchorId="33BB0438" wp14:editId="289D9C15">
            <wp:extent cx="257175" cy="257175"/>
            <wp:effectExtent l="0" t="0" r="0" b="0"/>
            <wp:docPr id="3" name="Рисунок 3" descr="C:\Users\PC_01\Desktop\картинки\ограничение-по-возрасту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01\Desktop\картинки\ограничение-по-возрасту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C8" w:rsidRPr="007A5D4C" w:rsidRDefault="002905F3" w:rsidP="0054204C">
      <w:pPr>
        <w:spacing w:line="240" w:lineRule="auto"/>
        <w:jc w:val="center"/>
        <w:rPr>
          <w:rFonts w:ascii="Arial Narrow" w:hAnsi="Arial Narrow"/>
          <w:b/>
          <w:color w:val="1D1B11" w:themeColor="background2" w:themeShade="1A"/>
          <w:sz w:val="36"/>
          <w:szCs w:val="36"/>
        </w:rPr>
      </w:pPr>
      <w:r>
        <w:rPr>
          <w:rFonts w:ascii="Arial Black" w:hAnsi="Arial Black"/>
          <w:b/>
          <w:i/>
          <w:sz w:val="40"/>
          <w:szCs w:val="40"/>
        </w:rPr>
        <w:t xml:space="preserve"> </w:t>
      </w:r>
      <w:r w:rsidRPr="007A5D4C">
        <w:rPr>
          <w:rFonts w:ascii="Arial Black" w:hAnsi="Arial Black"/>
          <w:b/>
          <w:i/>
          <w:color w:val="1D1B11" w:themeColor="background2" w:themeShade="1A"/>
          <w:sz w:val="36"/>
          <w:szCs w:val="36"/>
        </w:rPr>
        <w:t>Ч</w:t>
      </w:r>
      <w:r w:rsidR="00AD4DDE" w:rsidRPr="007A5D4C">
        <w:rPr>
          <w:rFonts w:ascii="Arial Black" w:hAnsi="Arial Black"/>
          <w:b/>
          <w:i/>
          <w:color w:val="1D1B11" w:themeColor="background2" w:themeShade="1A"/>
          <w:sz w:val="36"/>
          <w:szCs w:val="36"/>
        </w:rPr>
        <w:t>тоб не забылась та война</w:t>
      </w:r>
    </w:p>
    <w:p w:rsidR="004F1695" w:rsidRDefault="004F1695" w:rsidP="003035F6">
      <w:pPr>
        <w:pStyle w:val="a3"/>
        <w:jc w:val="center"/>
        <w:rPr>
          <w:rFonts w:ascii="Arial Narrow" w:hAnsi="Arial Narrow"/>
          <w:b/>
          <w:sz w:val="24"/>
          <w:szCs w:val="32"/>
        </w:rPr>
      </w:pPr>
    </w:p>
    <w:p w:rsidR="00345528" w:rsidRDefault="007A5D4C" w:rsidP="003035F6">
      <w:pPr>
        <w:pStyle w:val="a3"/>
        <w:jc w:val="center"/>
        <w:rPr>
          <w:rFonts w:ascii="Arial Narrow" w:hAnsi="Arial Narrow"/>
          <w:b/>
          <w:sz w:val="24"/>
          <w:szCs w:val="32"/>
        </w:rPr>
      </w:pPr>
      <w:r>
        <w:rPr>
          <w:rFonts w:ascii="Arial Narrow" w:hAnsi="Arial Narrow"/>
          <w:b/>
          <w:noProof/>
          <w:sz w:val="24"/>
          <w:szCs w:val="32"/>
          <w:lang w:eastAsia="ru-RU"/>
        </w:rPr>
        <w:drawing>
          <wp:inline distT="0" distB="0" distL="0" distR="0">
            <wp:extent cx="1879337" cy="2667000"/>
            <wp:effectExtent l="0" t="0" r="0" b="0"/>
            <wp:docPr id="6" name="Рисунок 6" descr="C:\Users\PC_01\Desktop\prazdnik-pobedi-otechestvennoi-vo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_01\Desktop\prazdnik-pobedi-otechestvennoi-voin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37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528" w:rsidRDefault="00345528" w:rsidP="003035F6">
      <w:pPr>
        <w:pStyle w:val="a3"/>
        <w:jc w:val="center"/>
        <w:rPr>
          <w:rFonts w:ascii="Arial Narrow" w:hAnsi="Arial Narrow"/>
          <w:b/>
          <w:sz w:val="24"/>
          <w:szCs w:val="32"/>
        </w:rPr>
      </w:pPr>
    </w:p>
    <w:p w:rsidR="004F1695" w:rsidRDefault="004F1695" w:rsidP="003035F6">
      <w:pPr>
        <w:pStyle w:val="a3"/>
        <w:jc w:val="center"/>
        <w:rPr>
          <w:rFonts w:ascii="Arial Narrow" w:hAnsi="Arial Narrow"/>
          <w:b/>
          <w:sz w:val="24"/>
          <w:szCs w:val="32"/>
        </w:rPr>
      </w:pPr>
    </w:p>
    <w:p w:rsidR="006D4DC8" w:rsidRPr="003A2554" w:rsidRDefault="003A2554" w:rsidP="003A2554">
      <w:pPr>
        <w:pStyle w:val="a3"/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</w:pPr>
      <w:r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>Р</w:t>
      </w:r>
      <w:r w:rsidR="006D4DC8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>екомендательны</w:t>
      </w:r>
      <w:r w:rsidR="004F1695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й список литературы </w:t>
      </w:r>
      <w:r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    </w:t>
      </w:r>
      <w:r w:rsidR="00E33A30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к </w:t>
      </w:r>
      <w:r w:rsidR="002905F3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 70</w:t>
      </w:r>
      <w:r w:rsidR="008E2E0A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 </w:t>
      </w:r>
      <w:r w:rsidR="002905F3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- </w:t>
      </w:r>
      <w:proofErr w:type="spellStart"/>
      <w:r w:rsidR="006D4DC8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>лети</w:t>
      </w:r>
      <w:r w:rsidR="00E33A30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>ю</w:t>
      </w:r>
      <w:proofErr w:type="spellEnd"/>
      <w:r w:rsidR="00D75B89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 </w:t>
      </w:r>
      <w:r w:rsidR="0054204C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Победы в </w:t>
      </w:r>
      <w:r w:rsidR="006D4DC8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>ВОВ 1941-194</w:t>
      </w:r>
      <w:r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 xml:space="preserve">5 </w:t>
      </w:r>
      <w:r w:rsidR="006D4DC8" w:rsidRPr="003A2554"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  <w:t>гг.</w:t>
      </w:r>
    </w:p>
    <w:p w:rsidR="00F11DBD" w:rsidRPr="003A2554" w:rsidRDefault="00F11DBD" w:rsidP="003035F6">
      <w:pPr>
        <w:pStyle w:val="a3"/>
        <w:jc w:val="center"/>
        <w:rPr>
          <w:rFonts w:ascii="Arial Narrow" w:hAnsi="Arial Narrow"/>
          <w:b/>
          <w:i/>
          <w:color w:val="632423" w:themeColor="accent2" w:themeShade="80"/>
          <w:sz w:val="24"/>
          <w:szCs w:val="32"/>
        </w:rPr>
      </w:pPr>
    </w:p>
    <w:p w:rsidR="00F11DBD" w:rsidRPr="003A2554" w:rsidRDefault="00F11DBD" w:rsidP="003035F6">
      <w:pPr>
        <w:pStyle w:val="a3"/>
        <w:jc w:val="center"/>
        <w:rPr>
          <w:rFonts w:ascii="Arial Narrow" w:hAnsi="Arial Narrow"/>
          <w:b/>
          <w:color w:val="632423" w:themeColor="accent2" w:themeShade="80"/>
          <w:sz w:val="24"/>
          <w:szCs w:val="32"/>
        </w:rPr>
      </w:pPr>
    </w:p>
    <w:p w:rsidR="00A246BC" w:rsidRPr="003A2554" w:rsidRDefault="00A246BC" w:rsidP="003035F6">
      <w:pPr>
        <w:pStyle w:val="a3"/>
        <w:jc w:val="center"/>
        <w:rPr>
          <w:rFonts w:ascii="Arial Narrow" w:hAnsi="Arial Narrow"/>
          <w:b/>
          <w:color w:val="632423" w:themeColor="accent2" w:themeShade="80"/>
          <w:sz w:val="24"/>
          <w:szCs w:val="32"/>
        </w:rPr>
      </w:pPr>
    </w:p>
    <w:p w:rsidR="00F11DBD" w:rsidRPr="007A5D4C" w:rsidRDefault="001D3BB8" w:rsidP="003035F6">
      <w:pPr>
        <w:pStyle w:val="a3"/>
        <w:jc w:val="center"/>
        <w:rPr>
          <w:rFonts w:ascii="Arial Black" w:hAnsi="Arial Black"/>
          <w:b/>
          <w:color w:val="632423" w:themeColor="accent2" w:themeShade="80"/>
        </w:rPr>
      </w:pPr>
      <w:r w:rsidRPr="007A5D4C">
        <w:rPr>
          <w:rFonts w:ascii="Arial Black" w:hAnsi="Arial Black"/>
          <w:b/>
          <w:color w:val="632423" w:themeColor="accent2" w:themeShade="80"/>
        </w:rPr>
        <w:t>г.</w:t>
      </w:r>
      <w:r w:rsidR="00D75B89" w:rsidRPr="007A5D4C">
        <w:rPr>
          <w:rFonts w:ascii="Arial Black" w:hAnsi="Arial Black"/>
          <w:b/>
          <w:color w:val="632423" w:themeColor="accent2" w:themeShade="80"/>
        </w:rPr>
        <w:t xml:space="preserve"> </w:t>
      </w:r>
      <w:r w:rsidR="004F1695" w:rsidRPr="007A5D4C">
        <w:rPr>
          <w:rFonts w:ascii="Arial Black" w:hAnsi="Arial Black"/>
          <w:b/>
          <w:color w:val="632423" w:themeColor="accent2" w:themeShade="80"/>
        </w:rPr>
        <w:t>Пушкино</w:t>
      </w:r>
    </w:p>
    <w:p w:rsidR="003E243B" w:rsidRPr="007A5D4C" w:rsidRDefault="003E243B" w:rsidP="003035F6">
      <w:pPr>
        <w:pStyle w:val="a3"/>
        <w:jc w:val="center"/>
        <w:rPr>
          <w:rFonts w:ascii="Arial Black" w:hAnsi="Arial Black"/>
          <w:b/>
          <w:color w:val="632423" w:themeColor="accent2" w:themeShade="80"/>
        </w:rPr>
      </w:pPr>
    </w:p>
    <w:p w:rsidR="003E243B" w:rsidRPr="007A5D4C" w:rsidRDefault="003E243B" w:rsidP="003035F6">
      <w:pPr>
        <w:pStyle w:val="a3"/>
        <w:jc w:val="center"/>
        <w:rPr>
          <w:rFonts w:ascii="Arial Black" w:hAnsi="Arial Black"/>
          <w:b/>
          <w:color w:val="632423" w:themeColor="accent2" w:themeShade="80"/>
        </w:rPr>
      </w:pPr>
      <w:r w:rsidRPr="007A5D4C">
        <w:rPr>
          <w:rFonts w:ascii="Arial Black" w:hAnsi="Arial Black"/>
          <w:b/>
          <w:color w:val="632423" w:themeColor="accent2" w:themeShade="80"/>
        </w:rPr>
        <w:t>2015г</w:t>
      </w:r>
    </w:p>
    <w:sectPr w:rsidR="003E243B" w:rsidRPr="007A5D4C" w:rsidSect="001608EE">
      <w:pgSz w:w="16838" w:h="11906" w:orient="landscape"/>
      <w:pgMar w:top="426" w:right="536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2F0"/>
    <w:multiLevelType w:val="hybridMultilevel"/>
    <w:tmpl w:val="897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44FF"/>
    <w:multiLevelType w:val="hybridMultilevel"/>
    <w:tmpl w:val="62783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B74"/>
    <w:rsid w:val="000114E0"/>
    <w:rsid w:val="00095E17"/>
    <w:rsid w:val="000A38BF"/>
    <w:rsid w:val="000A3B62"/>
    <w:rsid w:val="001608EE"/>
    <w:rsid w:val="00162FB9"/>
    <w:rsid w:val="001756E0"/>
    <w:rsid w:val="001D1794"/>
    <w:rsid w:val="001D3BB8"/>
    <w:rsid w:val="001E5D3C"/>
    <w:rsid w:val="001F4661"/>
    <w:rsid w:val="00207E96"/>
    <w:rsid w:val="002774D2"/>
    <w:rsid w:val="002905F3"/>
    <w:rsid w:val="002909F3"/>
    <w:rsid w:val="002C7B6C"/>
    <w:rsid w:val="002F5C31"/>
    <w:rsid w:val="003035F6"/>
    <w:rsid w:val="00345528"/>
    <w:rsid w:val="00366F67"/>
    <w:rsid w:val="003A2554"/>
    <w:rsid w:val="003B4AE6"/>
    <w:rsid w:val="003E243B"/>
    <w:rsid w:val="00471420"/>
    <w:rsid w:val="00480B74"/>
    <w:rsid w:val="004F1695"/>
    <w:rsid w:val="00502F11"/>
    <w:rsid w:val="00533E3A"/>
    <w:rsid w:val="0054204C"/>
    <w:rsid w:val="00583CED"/>
    <w:rsid w:val="00596EA2"/>
    <w:rsid w:val="005F3FDE"/>
    <w:rsid w:val="00644258"/>
    <w:rsid w:val="00645FD6"/>
    <w:rsid w:val="006A3BFD"/>
    <w:rsid w:val="006D4DC8"/>
    <w:rsid w:val="00724183"/>
    <w:rsid w:val="00766E30"/>
    <w:rsid w:val="007A5D4C"/>
    <w:rsid w:val="007D0B70"/>
    <w:rsid w:val="007D58C1"/>
    <w:rsid w:val="007E4D91"/>
    <w:rsid w:val="00806C0E"/>
    <w:rsid w:val="008E2E0A"/>
    <w:rsid w:val="008F02F5"/>
    <w:rsid w:val="00951A39"/>
    <w:rsid w:val="009B75CD"/>
    <w:rsid w:val="009C5AFB"/>
    <w:rsid w:val="00A246BC"/>
    <w:rsid w:val="00A54839"/>
    <w:rsid w:val="00A71650"/>
    <w:rsid w:val="00A86708"/>
    <w:rsid w:val="00A95A2B"/>
    <w:rsid w:val="00AD4DDE"/>
    <w:rsid w:val="00BB4939"/>
    <w:rsid w:val="00BB4B16"/>
    <w:rsid w:val="00C400DF"/>
    <w:rsid w:val="00C41ED4"/>
    <w:rsid w:val="00CB707A"/>
    <w:rsid w:val="00CC7EC9"/>
    <w:rsid w:val="00CD193A"/>
    <w:rsid w:val="00D03203"/>
    <w:rsid w:val="00D378D8"/>
    <w:rsid w:val="00D75B89"/>
    <w:rsid w:val="00E33A30"/>
    <w:rsid w:val="00E42CC4"/>
    <w:rsid w:val="00E64BA0"/>
    <w:rsid w:val="00EB4709"/>
    <w:rsid w:val="00EE28FA"/>
    <w:rsid w:val="00F11DBD"/>
    <w:rsid w:val="00F5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B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D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B08D9-D4B5-4A4E-A5FD-86985BC6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Пользователь.Т</dc:creator>
  <cp:keywords/>
  <dc:description/>
  <cp:lastModifiedBy>PC_01</cp:lastModifiedBy>
  <cp:revision>50</cp:revision>
  <cp:lastPrinted>2015-02-03T08:15:00Z</cp:lastPrinted>
  <dcterms:created xsi:type="dcterms:W3CDTF">2014-02-26T10:07:00Z</dcterms:created>
  <dcterms:modified xsi:type="dcterms:W3CDTF">2015-02-03T08:21:00Z</dcterms:modified>
</cp:coreProperties>
</file>